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510" w:rsidRPr="00B56510" w:rsidRDefault="00B56510" w:rsidP="00B56510">
      <w:pPr>
        <w:autoSpaceDE w:val="0"/>
        <w:autoSpaceDN w:val="0"/>
        <w:adjustRightInd w:val="0"/>
        <w:spacing w:after="0" w:line="240" w:lineRule="auto"/>
        <w:jc w:val="center"/>
        <w:rPr>
          <w:rFonts w:ascii="Verdana,Bold" w:hAnsi="Verdana,Bold" w:cs="Verdana,Bold"/>
          <w:b/>
          <w:bCs/>
          <w:sz w:val="20"/>
          <w:szCs w:val="20"/>
        </w:rPr>
      </w:pPr>
      <w:r w:rsidRPr="00B56510">
        <w:rPr>
          <w:rFonts w:ascii="Verdana,Bold" w:hAnsi="Verdana,Bold" w:cs="Verdana,Bold"/>
          <w:b/>
          <w:bCs/>
          <w:sz w:val="20"/>
          <w:szCs w:val="20"/>
        </w:rPr>
        <w:t>TRIBUNAL DE JUSTIÇA DO ESTADO DO RIO DE JANEIRO</w:t>
      </w:r>
    </w:p>
    <w:p w:rsidR="00B56510" w:rsidRPr="00B56510" w:rsidRDefault="00B56510" w:rsidP="00B56510">
      <w:pPr>
        <w:autoSpaceDE w:val="0"/>
        <w:autoSpaceDN w:val="0"/>
        <w:adjustRightInd w:val="0"/>
        <w:spacing w:after="0" w:line="240" w:lineRule="auto"/>
        <w:jc w:val="center"/>
        <w:rPr>
          <w:rFonts w:ascii="Verdana,Bold" w:hAnsi="Verdana,Bold" w:cs="Verdana,Bold"/>
          <w:b/>
          <w:bCs/>
          <w:sz w:val="20"/>
          <w:szCs w:val="20"/>
        </w:rPr>
      </w:pPr>
      <w:r w:rsidRPr="00B56510">
        <w:rPr>
          <w:rFonts w:ascii="Verdana,Bold" w:hAnsi="Verdana,Bold" w:cs="Verdana,Bold"/>
          <w:b/>
          <w:bCs/>
          <w:sz w:val="20"/>
          <w:szCs w:val="20"/>
        </w:rPr>
        <w:t>EXPEDIENTE DO DIA 21 DE JULHO DE 2015</w:t>
      </w:r>
    </w:p>
    <w:p w:rsidR="00B56510" w:rsidRPr="00B56510" w:rsidRDefault="00B56510" w:rsidP="00B56510">
      <w:pPr>
        <w:autoSpaceDE w:val="0"/>
        <w:autoSpaceDN w:val="0"/>
        <w:adjustRightInd w:val="0"/>
        <w:spacing w:after="0" w:line="240" w:lineRule="auto"/>
        <w:jc w:val="center"/>
        <w:rPr>
          <w:rFonts w:ascii="Verdana,Bold" w:hAnsi="Verdana,Bold" w:cs="Verdana,Bold"/>
          <w:b/>
          <w:bCs/>
          <w:sz w:val="20"/>
          <w:szCs w:val="20"/>
        </w:rPr>
      </w:pPr>
      <w:r w:rsidRPr="00B56510">
        <w:rPr>
          <w:rFonts w:ascii="Verdana,Bold" w:hAnsi="Verdana,Bold" w:cs="Verdana,Bold"/>
          <w:b/>
          <w:bCs/>
          <w:sz w:val="20"/>
          <w:szCs w:val="20"/>
        </w:rPr>
        <w:t>ATOS E DESPACHOS DO PRESIDENTE</w:t>
      </w:r>
    </w:p>
    <w:p w:rsidR="00B56510" w:rsidRPr="00B56510" w:rsidRDefault="00B56510" w:rsidP="00B56510">
      <w:pPr>
        <w:autoSpaceDE w:val="0"/>
        <w:autoSpaceDN w:val="0"/>
        <w:adjustRightInd w:val="0"/>
        <w:spacing w:after="0" w:line="240" w:lineRule="auto"/>
        <w:jc w:val="center"/>
        <w:rPr>
          <w:rFonts w:ascii="Verdana,Bold" w:hAnsi="Verdana,Bold" w:cs="Verdana,Bold"/>
          <w:b/>
          <w:bCs/>
          <w:sz w:val="20"/>
          <w:szCs w:val="20"/>
        </w:rPr>
      </w:pPr>
      <w:r w:rsidRPr="00B56510">
        <w:rPr>
          <w:rFonts w:ascii="Verdana,Bold" w:hAnsi="Verdana,Bold" w:cs="Verdana,Bold"/>
          <w:b/>
          <w:bCs/>
          <w:sz w:val="20"/>
          <w:szCs w:val="20"/>
        </w:rPr>
        <w:t>DESEMBARGADOR LUIZ FERNANDO RIBEIRO DE CARVALHO</w:t>
      </w:r>
    </w:p>
    <w:p w:rsidR="00B56510" w:rsidRPr="00B56510" w:rsidRDefault="00B56510" w:rsidP="00B56510">
      <w:pPr>
        <w:autoSpaceDE w:val="0"/>
        <w:autoSpaceDN w:val="0"/>
        <w:adjustRightInd w:val="0"/>
        <w:spacing w:after="0" w:line="240" w:lineRule="auto"/>
        <w:jc w:val="center"/>
        <w:rPr>
          <w:rFonts w:ascii="Verdana,Bold" w:hAnsi="Verdana,Bold" w:cs="Verdana,Bold"/>
          <w:b/>
          <w:bCs/>
          <w:sz w:val="20"/>
          <w:szCs w:val="20"/>
        </w:rPr>
      </w:pPr>
      <w:r w:rsidRPr="00B56510">
        <w:rPr>
          <w:rFonts w:ascii="Verdana,Bold" w:hAnsi="Verdana,Bold" w:cs="Verdana,Bold"/>
          <w:b/>
          <w:bCs/>
          <w:sz w:val="20"/>
          <w:szCs w:val="20"/>
        </w:rPr>
        <w:t>BOLETIM Nº 129</w:t>
      </w:r>
    </w:p>
    <w:p w:rsidR="00B56510" w:rsidRPr="00B56510" w:rsidRDefault="00B56510" w:rsidP="00B56510">
      <w:pPr>
        <w:autoSpaceDE w:val="0"/>
        <w:autoSpaceDN w:val="0"/>
        <w:adjustRightInd w:val="0"/>
        <w:spacing w:after="0" w:line="240" w:lineRule="auto"/>
        <w:rPr>
          <w:rFonts w:ascii="Verdana,Bold" w:hAnsi="Verdana,Bold" w:cs="Verdana,Bold"/>
          <w:b/>
          <w:bCs/>
          <w:sz w:val="20"/>
          <w:szCs w:val="20"/>
        </w:rPr>
      </w:pPr>
    </w:p>
    <w:p w:rsidR="00B56510" w:rsidRPr="00B56510" w:rsidRDefault="00B56510" w:rsidP="00B56510">
      <w:pPr>
        <w:autoSpaceDE w:val="0"/>
        <w:autoSpaceDN w:val="0"/>
        <w:adjustRightInd w:val="0"/>
        <w:spacing w:after="0" w:line="240" w:lineRule="auto"/>
        <w:jc w:val="center"/>
        <w:rPr>
          <w:rFonts w:ascii="Verdana,Bold" w:hAnsi="Verdana,Bold" w:cs="Verdana,Bold"/>
          <w:b/>
          <w:bCs/>
          <w:sz w:val="20"/>
          <w:szCs w:val="20"/>
        </w:rPr>
      </w:pPr>
    </w:p>
    <w:p w:rsidR="00B56510" w:rsidRPr="00B56510" w:rsidRDefault="00B56510" w:rsidP="00B56510">
      <w:pPr>
        <w:autoSpaceDE w:val="0"/>
        <w:autoSpaceDN w:val="0"/>
        <w:adjustRightInd w:val="0"/>
        <w:spacing w:after="0" w:line="240" w:lineRule="auto"/>
        <w:jc w:val="center"/>
        <w:rPr>
          <w:rFonts w:ascii="Verdana,Bold" w:hAnsi="Verdana,Bold" w:cs="Verdana,Bold"/>
          <w:b/>
          <w:bCs/>
          <w:sz w:val="20"/>
          <w:szCs w:val="20"/>
        </w:rPr>
      </w:pPr>
      <w:r w:rsidRPr="00B56510">
        <w:rPr>
          <w:rFonts w:ascii="Verdana,Bold" w:hAnsi="Verdana,Bold" w:cs="Verdana,Bold"/>
          <w:b/>
          <w:bCs/>
          <w:sz w:val="20"/>
          <w:szCs w:val="20"/>
        </w:rPr>
        <w:t>ATO NORMATIVO CONJUNTO TJ/CGJ/nº 19/2015</w:t>
      </w:r>
    </w:p>
    <w:p w:rsidR="00B56510" w:rsidRPr="00B56510" w:rsidRDefault="00B56510" w:rsidP="00B56510">
      <w:pPr>
        <w:autoSpaceDE w:val="0"/>
        <w:autoSpaceDN w:val="0"/>
        <w:adjustRightInd w:val="0"/>
        <w:spacing w:after="0" w:line="240" w:lineRule="auto"/>
        <w:jc w:val="center"/>
        <w:rPr>
          <w:rFonts w:ascii="Verdana,Bold" w:hAnsi="Verdana,Bold" w:cs="Verdana,Bold"/>
          <w:b/>
          <w:bCs/>
          <w:sz w:val="20"/>
          <w:szCs w:val="20"/>
        </w:rPr>
      </w:pPr>
    </w:p>
    <w:p w:rsidR="00B56510" w:rsidRPr="00B56510" w:rsidRDefault="00B56510" w:rsidP="00B56510">
      <w:pPr>
        <w:autoSpaceDE w:val="0"/>
        <w:autoSpaceDN w:val="0"/>
        <w:adjustRightInd w:val="0"/>
        <w:spacing w:after="0" w:line="240" w:lineRule="auto"/>
        <w:rPr>
          <w:rFonts w:ascii="Verdana,Bold" w:hAnsi="Verdana,Bold" w:cs="Verdana,Bold"/>
          <w:b/>
          <w:bCs/>
          <w:sz w:val="20"/>
          <w:szCs w:val="20"/>
        </w:rPr>
      </w:pPr>
      <w:r w:rsidRPr="00B56510">
        <w:rPr>
          <w:rFonts w:ascii="Verdana,Bold" w:hAnsi="Verdana,Bold" w:cs="Verdana,Bold"/>
          <w:b/>
          <w:bCs/>
          <w:sz w:val="20"/>
          <w:szCs w:val="20"/>
        </w:rPr>
        <w:t>Dispõe sobre a implantação do PROJUDI, sistema de processamento eletrônico, no âmbito da Vara de Execuções Penais.</w:t>
      </w:r>
    </w:p>
    <w:p w:rsidR="00B56510" w:rsidRPr="00B56510" w:rsidRDefault="00B56510" w:rsidP="00B56510">
      <w:pPr>
        <w:autoSpaceDE w:val="0"/>
        <w:autoSpaceDN w:val="0"/>
        <w:adjustRightInd w:val="0"/>
        <w:spacing w:after="0" w:line="240" w:lineRule="auto"/>
        <w:rPr>
          <w:rFonts w:ascii="Verdana,Bold" w:hAnsi="Verdana,Bold" w:cs="Verdana,Bold"/>
          <w:b/>
          <w:bCs/>
          <w:sz w:val="20"/>
          <w:szCs w:val="20"/>
        </w:rPr>
      </w:pPr>
    </w:p>
    <w:p w:rsidR="00B56510" w:rsidRPr="00B56510" w:rsidRDefault="00B56510" w:rsidP="00B56510">
      <w:pPr>
        <w:autoSpaceDE w:val="0"/>
        <w:autoSpaceDN w:val="0"/>
        <w:adjustRightInd w:val="0"/>
        <w:spacing w:after="0" w:line="240" w:lineRule="auto"/>
        <w:rPr>
          <w:rFonts w:ascii="Verdana" w:hAnsi="Verdana" w:cs="Verdana"/>
          <w:sz w:val="20"/>
          <w:szCs w:val="20"/>
        </w:rPr>
      </w:pPr>
      <w:r w:rsidRPr="00B56510">
        <w:rPr>
          <w:rFonts w:ascii="Verdana" w:hAnsi="Verdana" w:cs="Verdana"/>
          <w:sz w:val="20"/>
          <w:szCs w:val="20"/>
        </w:rPr>
        <w:t xml:space="preserve">O Desembargador </w:t>
      </w:r>
      <w:r w:rsidRPr="00B56510">
        <w:rPr>
          <w:rFonts w:ascii="Verdana,Bold" w:hAnsi="Verdana,Bold" w:cs="Verdana,Bold"/>
          <w:b/>
          <w:bCs/>
          <w:sz w:val="20"/>
          <w:szCs w:val="20"/>
        </w:rPr>
        <w:t xml:space="preserve">LUIZ FERNANDO RIBEIRO DE CARVALHO, Presidente do Tribunal de Justiça </w:t>
      </w:r>
      <w:r w:rsidRPr="00B56510">
        <w:rPr>
          <w:rFonts w:ascii="Verdana" w:hAnsi="Verdana" w:cs="Verdana"/>
          <w:sz w:val="20"/>
          <w:szCs w:val="20"/>
        </w:rPr>
        <w:t xml:space="preserve">e a Desembargadora </w:t>
      </w:r>
      <w:r w:rsidRPr="00B56510">
        <w:rPr>
          <w:rFonts w:ascii="Verdana,Bold" w:hAnsi="Verdana,Bold" w:cs="Verdana,Bold"/>
          <w:b/>
          <w:bCs/>
          <w:sz w:val="20"/>
          <w:szCs w:val="20"/>
        </w:rPr>
        <w:t xml:space="preserve">MARIA AUGUSTA VAZ MONTEIRO DE FIGUEIREDO, Corregedora Geral da Justiça, </w:t>
      </w:r>
      <w:r w:rsidRPr="00B56510">
        <w:rPr>
          <w:rFonts w:ascii="Verdana" w:hAnsi="Verdana" w:cs="Verdana"/>
          <w:sz w:val="20"/>
          <w:szCs w:val="20"/>
        </w:rPr>
        <w:t>no uso de suas atribuições;</w:t>
      </w:r>
    </w:p>
    <w:p w:rsidR="00B56510" w:rsidRPr="00B56510" w:rsidRDefault="00B56510" w:rsidP="00B56510">
      <w:pPr>
        <w:autoSpaceDE w:val="0"/>
        <w:autoSpaceDN w:val="0"/>
        <w:adjustRightInd w:val="0"/>
        <w:spacing w:after="0" w:line="240" w:lineRule="auto"/>
        <w:rPr>
          <w:rFonts w:ascii="Verdana" w:hAnsi="Verdana" w:cs="Verdana"/>
          <w:sz w:val="20"/>
          <w:szCs w:val="20"/>
        </w:rPr>
      </w:pPr>
    </w:p>
    <w:p w:rsidR="00B56510" w:rsidRPr="00B56510" w:rsidRDefault="00B56510" w:rsidP="00B56510">
      <w:pPr>
        <w:autoSpaceDE w:val="0"/>
        <w:autoSpaceDN w:val="0"/>
        <w:adjustRightInd w:val="0"/>
        <w:spacing w:after="0" w:line="240" w:lineRule="auto"/>
        <w:rPr>
          <w:rFonts w:ascii="Verdana,Bold" w:hAnsi="Verdana,Bold" w:cs="Verdana,Bold"/>
          <w:b/>
          <w:bCs/>
          <w:sz w:val="20"/>
          <w:szCs w:val="20"/>
        </w:rPr>
      </w:pPr>
      <w:r w:rsidRPr="00B56510">
        <w:rPr>
          <w:rFonts w:ascii="Verdana,Bold" w:hAnsi="Verdana,Bold" w:cs="Verdana,Bold"/>
          <w:b/>
          <w:bCs/>
          <w:sz w:val="20"/>
          <w:szCs w:val="20"/>
        </w:rPr>
        <w:t>CONSIDERANDO:</w:t>
      </w:r>
    </w:p>
    <w:p w:rsidR="00B56510" w:rsidRPr="00B56510" w:rsidRDefault="00B56510" w:rsidP="00B56510">
      <w:pPr>
        <w:autoSpaceDE w:val="0"/>
        <w:autoSpaceDN w:val="0"/>
        <w:adjustRightInd w:val="0"/>
        <w:spacing w:after="0" w:line="240" w:lineRule="auto"/>
        <w:rPr>
          <w:rFonts w:ascii="Verdana,Bold" w:hAnsi="Verdana,Bold" w:cs="Verdana,Bold"/>
          <w:b/>
          <w:bCs/>
          <w:sz w:val="20"/>
          <w:szCs w:val="20"/>
        </w:rPr>
      </w:pPr>
    </w:p>
    <w:p w:rsidR="00B56510" w:rsidRPr="00B56510" w:rsidRDefault="00B56510" w:rsidP="00B56510">
      <w:pPr>
        <w:autoSpaceDE w:val="0"/>
        <w:autoSpaceDN w:val="0"/>
        <w:adjustRightInd w:val="0"/>
        <w:spacing w:after="0" w:line="240" w:lineRule="auto"/>
        <w:rPr>
          <w:rFonts w:ascii="Verdana" w:hAnsi="Verdana" w:cs="Verdana"/>
          <w:sz w:val="20"/>
          <w:szCs w:val="20"/>
        </w:rPr>
      </w:pPr>
      <w:r w:rsidRPr="00B56510">
        <w:rPr>
          <w:rFonts w:ascii="Verdana" w:hAnsi="Verdana" w:cs="Verdana"/>
          <w:sz w:val="20"/>
          <w:szCs w:val="20"/>
        </w:rPr>
        <w:t>- o disposto na Lei federal nº. 11.419, de 19 de dezembro de 2006, sobre a informatização do processo judicial;</w:t>
      </w:r>
    </w:p>
    <w:p w:rsidR="00B56510" w:rsidRPr="00B56510" w:rsidRDefault="00B56510" w:rsidP="00B56510">
      <w:pPr>
        <w:autoSpaceDE w:val="0"/>
        <w:autoSpaceDN w:val="0"/>
        <w:adjustRightInd w:val="0"/>
        <w:spacing w:after="0" w:line="240" w:lineRule="auto"/>
        <w:rPr>
          <w:rFonts w:ascii="Verdana" w:hAnsi="Verdana" w:cs="Verdana"/>
          <w:sz w:val="20"/>
          <w:szCs w:val="20"/>
        </w:rPr>
      </w:pPr>
    </w:p>
    <w:p w:rsidR="00B56510" w:rsidRPr="00B56510" w:rsidRDefault="00B56510" w:rsidP="00B56510">
      <w:pPr>
        <w:autoSpaceDE w:val="0"/>
        <w:autoSpaceDN w:val="0"/>
        <w:adjustRightInd w:val="0"/>
        <w:spacing w:after="0" w:line="240" w:lineRule="auto"/>
        <w:rPr>
          <w:rFonts w:ascii="Verdana" w:hAnsi="Verdana" w:cs="Verdana"/>
          <w:sz w:val="20"/>
          <w:szCs w:val="20"/>
        </w:rPr>
      </w:pPr>
      <w:r w:rsidRPr="00B56510">
        <w:rPr>
          <w:rFonts w:ascii="Verdana" w:hAnsi="Verdana" w:cs="Verdana"/>
          <w:sz w:val="20"/>
          <w:szCs w:val="20"/>
        </w:rPr>
        <w:t>- o contido na Resolução nº 16, de 30 de novembro de 2009 e na Resolução 35, de 30 de novembro de 2012, ambas do egrégio Órgão Especial, que dispõem sobre o Processo Judicial Eletrônico no Poder Judiciário;</w:t>
      </w:r>
    </w:p>
    <w:p w:rsidR="00B56510" w:rsidRPr="00B56510" w:rsidRDefault="00B56510" w:rsidP="00B56510">
      <w:pPr>
        <w:autoSpaceDE w:val="0"/>
        <w:autoSpaceDN w:val="0"/>
        <w:adjustRightInd w:val="0"/>
        <w:spacing w:after="0" w:line="240" w:lineRule="auto"/>
        <w:rPr>
          <w:rFonts w:ascii="Verdana" w:hAnsi="Verdana" w:cs="Verdana"/>
          <w:sz w:val="20"/>
          <w:szCs w:val="20"/>
        </w:rPr>
      </w:pPr>
    </w:p>
    <w:p w:rsidR="00B56510" w:rsidRPr="00B56510" w:rsidRDefault="00B56510" w:rsidP="00B56510">
      <w:pPr>
        <w:autoSpaceDE w:val="0"/>
        <w:autoSpaceDN w:val="0"/>
        <w:adjustRightInd w:val="0"/>
        <w:spacing w:after="0" w:line="240" w:lineRule="auto"/>
        <w:rPr>
          <w:rFonts w:ascii="Verdana" w:hAnsi="Verdana" w:cs="Verdana"/>
          <w:sz w:val="20"/>
          <w:szCs w:val="20"/>
        </w:rPr>
      </w:pPr>
      <w:r w:rsidRPr="00B56510">
        <w:rPr>
          <w:rFonts w:ascii="Verdana" w:hAnsi="Verdana" w:cs="Verdana"/>
          <w:sz w:val="20"/>
          <w:szCs w:val="20"/>
        </w:rPr>
        <w:t>- o Convênio de Cooperação Técnica, nº 003/515/2014, entre o Tribunal de Justiça do Estado do Rio de Janeiro e o Tribunal de Justiça do Estado do Paraná (processo administrativo 09.515/2014);</w:t>
      </w:r>
    </w:p>
    <w:p w:rsidR="00B56510" w:rsidRPr="00B56510" w:rsidRDefault="00B56510" w:rsidP="00B56510">
      <w:pPr>
        <w:autoSpaceDE w:val="0"/>
        <w:autoSpaceDN w:val="0"/>
        <w:adjustRightInd w:val="0"/>
        <w:spacing w:after="0" w:line="240" w:lineRule="auto"/>
        <w:rPr>
          <w:rFonts w:ascii="Verdana" w:hAnsi="Verdana" w:cs="Verdana"/>
          <w:sz w:val="20"/>
          <w:szCs w:val="20"/>
        </w:rPr>
      </w:pPr>
    </w:p>
    <w:p w:rsidR="00B56510" w:rsidRPr="00B56510" w:rsidRDefault="00B56510" w:rsidP="00B56510">
      <w:pPr>
        <w:autoSpaceDE w:val="0"/>
        <w:autoSpaceDN w:val="0"/>
        <w:adjustRightInd w:val="0"/>
        <w:spacing w:after="0" w:line="240" w:lineRule="auto"/>
        <w:rPr>
          <w:rFonts w:ascii="Verdana" w:hAnsi="Verdana" w:cs="Verdana"/>
          <w:sz w:val="20"/>
          <w:szCs w:val="20"/>
        </w:rPr>
      </w:pPr>
      <w:r w:rsidRPr="00B56510">
        <w:rPr>
          <w:rFonts w:ascii="Verdana" w:hAnsi="Verdana" w:cs="Verdana"/>
          <w:sz w:val="20"/>
          <w:szCs w:val="20"/>
        </w:rPr>
        <w:t>- a relevância da implantação do PROJUDI, sistema de processamento eletrônico, na Vara de Execuções Penais, com a necessária regulação da manutenção temporária dos procedimentos distintos aplicáveis ao processo físico e ao processo eletrônico,</w:t>
      </w:r>
    </w:p>
    <w:p w:rsidR="00B56510" w:rsidRPr="00B56510" w:rsidRDefault="00B56510" w:rsidP="00B56510">
      <w:pPr>
        <w:autoSpaceDE w:val="0"/>
        <w:autoSpaceDN w:val="0"/>
        <w:adjustRightInd w:val="0"/>
        <w:spacing w:after="0" w:line="240" w:lineRule="auto"/>
        <w:rPr>
          <w:rFonts w:ascii="Verdana" w:hAnsi="Verdana" w:cs="Verdana"/>
          <w:sz w:val="20"/>
          <w:szCs w:val="20"/>
        </w:rPr>
      </w:pPr>
    </w:p>
    <w:p w:rsidR="00B56510" w:rsidRPr="00B56510" w:rsidRDefault="00B56510" w:rsidP="00B56510">
      <w:pPr>
        <w:autoSpaceDE w:val="0"/>
        <w:autoSpaceDN w:val="0"/>
        <w:adjustRightInd w:val="0"/>
        <w:spacing w:after="0" w:line="240" w:lineRule="auto"/>
        <w:rPr>
          <w:rFonts w:ascii="Verdana" w:hAnsi="Verdana" w:cs="Verdana"/>
          <w:sz w:val="20"/>
          <w:szCs w:val="20"/>
        </w:rPr>
      </w:pPr>
      <w:r w:rsidRPr="00B56510">
        <w:rPr>
          <w:rFonts w:ascii="Verdana,Bold" w:hAnsi="Verdana,Bold" w:cs="Verdana,Bold"/>
          <w:b/>
          <w:bCs/>
          <w:sz w:val="20"/>
          <w:szCs w:val="20"/>
        </w:rPr>
        <w:t>R E S O L V E M</w:t>
      </w:r>
      <w:r w:rsidRPr="00B56510">
        <w:rPr>
          <w:rFonts w:ascii="Verdana" w:hAnsi="Verdana" w:cs="Verdana"/>
          <w:sz w:val="20"/>
          <w:szCs w:val="20"/>
        </w:rPr>
        <w:t>:</w:t>
      </w:r>
    </w:p>
    <w:p w:rsidR="00B56510" w:rsidRPr="00B56510" w:rsidRDefault="00B56510" w:rsidP="00B56510">
      <w:pPr>
        <w:autoSpaceDE w:val="0"/>
        <w:autoSpaceDN w:val="0"/>
        <w:adjustRightInd w:val="0"/>
        <w:spacing w:after="0" w:line="240" w:lineRule="auto"/>
        <w:rPr>
          <w:rFonts w:ascii="Verdana" w:hAnsi="Verdana" w:cs="Verdana"/>
          <w:sz w:val="20"/>
          <w:szCs w:val="20"/>
        </w:rPr>
      </w:pPr>
    </w:p>
    <w:p w:rsidR="00B56510" w:rsidRPr="00B56510" w:rsidRDefault="00B56510" w:rsidP="00B56510">
      <w:pPr>
        <w:autoSpaceDE w:val="0"/>
        <w:autoSpaceDN w:val="0"/>
        <w:adjustRightInd w:val="0"/>
        <w:spacing w:after="0" w:line="240" w:lineRule="auto"/>
        <w:rPr>
          <w:rFonts w:ascii="Verdana" w:hAnsi="Verdana" w:cs="Verdana"/>
          <w:sz w:val="20"/>
          <w:szCs w:val="20"/>
        </w:rPr>
      </w:pPr>
      <w:r w:rsidRPr="00B56510">
        <w:rPr>
          <w:rFonts w:ascii="Verdana,Bold" w:hAnsi="Verdana,Bold" w:cs="Verdana,Bold"/>
          <w:b/>
          <w:bCs/>
          <w:sz w:val="20"/>
          <w:szCs w:val="20"/>
        </w:rPr>
        <w:t>Art. 1º</w:t>
      </w:r>
      <w:r w:rsidRPr="00B56510">
        <w:rPr>
          <w:rFonts w:ascii="Verdana" w:hAnsi="Verdana" w:cs="Verdana"/>
          <w:sz w:val="20"/>
          <w:szCs w:val="20"/>
        </w:rPr>
        <w:t>. O PROJUDI, sistema de processamento eletrônico da Vara de Execuções Penais, será implantado a partir de 27 de julho de 2015, com a migração dos processos eletrônicos do atual Sistema de Controle de Presos-SCP, para o novo sistema.</w:t>
      </w:r>
    </w:p>
    <w:p w:rsidR="00B56510" w:rsidRPr="00B56510" w:rsidRDefault="00B56510" w:rsidP="00B56510">
      <w:pPr>
        <w:autoSpaceDE w:val="0"/>
        <w:autoSpaceDN w:val="0"/>
        <w:adjustRightInd w:val="0"/>
        <w:spacing w:after="0" w:line="240" w:lineRule="auto"/>
        <w:rPr>
          <w:rFonts w:ascii="Verdana" w:hAnsi="Verdana" w:cs="Verdana"/>
          <w:sz w:val="20"/>
          <w:szCs w:val="20"/>
        </w:rPr>
      </w:pPr>
    </w:p>
    <w:p w:rsidR="00B56510" w:rsidRPr="00B56510" w:rsidRDefault="00B56510" w:rsidP="00B56510">
      <w:pPr>
        <w:autoSpaceDE w:val="0"/>
        <w:autoSpaceDN w:val="0"/>
        <w:adjustRightInd w:val="0"/>
        <w:spacing w:after="0" w:line="240" w:lineRule="auto"/>
        <w:rPr>
          <w:rFonts w:ascii="Verdana" w:hAnsi="Verdana" w:cs="Verdana"/>
          <w:sz w:val="20"/>
          <w:szCs w:val="20"/>
        </w:rPr>
      </w:pPr>
      <w:r w:rsidRPr="00B56510">
        <w:rPr>
          <w:rFonts w:ascii="Verdana,Bold" w:hAnsi="Verdana,Bold" w:cs="Verdana,Bold"/>
          <w:b/>
          <w:bCs/>
          <w:sz w:val="20"/>
          <w:szCs w:val="20"/>
        </w:rPr>
        <w:t>Art. 2º</w:t>
      </w:r>
      <w:r w:rsidRPr="00B56510">
        <w:rPr>
          <w:rFonts w:ascii="Verdana" w:hAnsi="Verdana" w:cs="Verdana"/>
          <w:sz w:val="20"/>
          <w:szCs w:val="20"/>
        </w:rPr>
        <w:t>. Serão recepcionadas no sistema PROJUDI, a partir de 27 de julho de 2015, as cartas de sentença de execução penal expedidas pelas Varas Criminais do Foro Central da Comarca da Capital, referentes aos réus não reincidentes, condenados a penas privativas de liberdade em regime fechado.</w:t>
      </w:r>
    </w:p>
    <w:p w:rsidR="00B56510" w:rsidRPr="00B56510" w:rsidRDefault="00B56510" w:rsidP="00B56510">
      <w:pPr>
        <w:autoSpaceDE w:val="0"/>
        <w:autoSpaceDN w:val="0"/>
        <w:adjustRightInd w:val="0"/>
        <w:spacing w:after="0" w:line="240" w:lineRule="auto"/>
        <w:rPr>
          <w:rFonts w:ascii="Verdana" w:hAnsi="Verdana" w:cs="Verdana"/>
          <w:sz w:val="20"/>
          <w:szCs w:val="20"/>
        </w:rPr>
      </w:pPr>
    </w:p>
    <w:p w:rsidR="00B56510" w:rsidRPr="00B56510" w:rsidRDefault="00B56510" w:rsidP="00B56510">
      <w:pPr>
        <w:autoSpaceDE w:val="0"/>
        <w:autoSpaceDN w:val="0"/>
        <w:adjustRightInd w:val="0"/>
        <w:spacing w:after="0" w:line="240" w:lineRule="auto"/>
        <w:rPr>
          <w:rFonts w:ascii="Verdana" w:hAnsi="Verdana" w:cs="Verdana"/>
          <w:sz w:val="20"/>
          <w:szCs w:val="20"/>
        </w:rPr>
      </w:pPr>
      <w:r w:rsidRPr="00B56510">
        <w:rPr>
          <w:rFonts w:ascii="Verdana" w:hAnsi="Verdana" w:cs="Verdana"/>
          <w:sz w:val="20"/>
          <w:szCs w:val="20"/>
        </w:rPr>
        <w:t>§ 1º. Ato conjunto da Presidência do Tribunal de Justiça e da Corregedoria Geral de Justiça disporá que a recepção das cartas de sentença pelo sistema PROJUDI será gradualmente estendida às demais execuções de penas das Varas Criminais no âmbito deste Tribunal.</w:t>
      </w:r>
    </w:p>
    <w:p w:rsidR="00B56510" w:rsidRPr="00B56510" w:rsidRDefault="00B56510" w:rsidP="00B56510">
      <w:pPr>
        <w:autoSpaceDE w:val="0"/>
        <w:autoSpaceDN w:val="0"/>
        <w:adjustRightInd w:val="0"/>
        <w:spacing w:after="0" w:line="240" w:lineRule="auto"/>
        <w:rPr>
          <w:rFonts w:ascii="Verdana" w:hAnsi="Verdana" w:cs="Verdana"/>
          <w:sz w:val="20"/>
          <w:szCs w:val="20"/>
        </w:rPr>
      </w:pPr>
    </w:p>
    <w:p w:rsidR="00B56510" w:rsidRPr="00B56510" w:rsidRDefault="00B56510" w:rsidP="00B56510">
      <w:pPr>
        <w:autoSpaceDE w:val="0"/>
        <w:autoSpaceDN w:val="0"/>
        <w:adjustRightInd w:val="0"/>
        <w:spacing w:after="0" w:line="240" w:lineRule="auto"/>
        <w:rPr>
          <w:rFonts w:ascii="Verdana" w:hAnsi="Verdana" w:cs="Verdana"/>
          <w:sz w:val="20"/>
          <w:szCs w:val="20"/>
        </w:rPr>
      </w:pPr>
      <w:r w:rsidRPr="00B56510">
        <w:rPr>
          <w:rFonts w:ascii="Verdana" w:hAnsi="Verdana" w:cs="Verdana"/>
          <w:sz w:val="20"/>
          <w:szCs w:val="20"/>
        </w:rPr>
        <w:t>§ 2º. A migração dos dados das execuções de penas dos processos físicos cadastrados no atual Sistema de Controle de Presos-SCP será realizada de forma gradual observada à conveniência administrativa.</w:t>
      </w:r>
    </w:p>
    <w:p w:rsidR="00B56510" w:rsidRPr="00B56510" w:rsidRDefault="00B56510" w:rsidP="00B56510">
      <w:pPr>
        <w:autoSpaceDE w:val="0"/>
        <w:autoSpaceDN w:val="0"/>
        <w:adjustRightInd w:val="0"/>
        <w:spacing w:after="0" w:line="240" w:lineRule="auto"/>
        <w:rPr>
          <w:rFonts w:ascii="Verdana" w:hAnsi="Verdana" w:cs="Verdana"/>
          <w:sz w:val="20"/>
          <w:szCs w:val="20"/>
        </w:rPr>
      </w:pPr>
    </w:p>
    <w:p w:rsidR="00B56510" w:rsidRPr="00B56510" w:rsidRDefault="00B56510" w:rsidP="00B56510">
      <w:pPr>
        <w:autoSpaceDE w:val="0"/>
        <w:autoSpaceDN w:val="0"/>
        <w:adjustRightInd w:val="0"/>
        <w:spacing w:after="0" w:line="240" w:lineRule="auto"/>
        <w:rPr>
          <w:rFonts w:ascii="Verdana" w:hAnsi="Verdana" w:cs="Verdana"/>
          <w:sz w:val="20"/>
          <w:szCs w:val="20"/>
        </w:rPr>
      </w:pPr>
      <w:r w:rsidRPr="00B56510">
        <w:rPr>
          <w:rFonts w:ascii="Verdana" w:hAnsi="Verdana" w:cs="Verdana"/>
          <w:sz w:val="20"/>
          <w:szCs w:val="20"/>
        </w:rPr>
        <w:t xml:space="preserve">§ 3º. Após a importação, conferência e correção de eventuais inconsistências, dos dados das execuções penais dos processos eletrônicos e físicos do atual Sistema de Controle de Presos-SCP para o sistema PROJUDI, </w:t>
      </w:r>
      <w:proofErr w:type="gramStart"/>
      <w:r w:rsidRPr="00B56510">
        <w:rPr>
          <w:rFonts w:ascii="Verdana" w:hAnsi="Verdana" w:cs="Verdana"/>
          <w:sz w:val="20"/>
          <w:szCs w:val="20"/>
        </w:rPr>
        <w:t>será</w:t>
      </w:r>
      <w:proofErr w:type="gramEnd"/>
      <w:r w:rsidRPr="00B56510">
        <w:rPr>
          <w:rFonts w:ascii="Verdana" w:hAnsi="Verdana" w:cs="Verdana"/>
          <w:sz w:val="20"/>
          <w:szCs w:val="20"/>
        </w:rPr>
        <w:t xml:space="preserve"> gerada certidão de validação </w:t>
      </w:r>
      <w:r w:rsidRPr="00B56510">
        <w:rPr>
          <w:rFonts w:ascii="Verdana" w:hAnsi="Verdana" w:cs="Verdana"/>
          <w:sz w:val="20"/>
          <w:szCs w:val="20"/>
        </w:rPr>
        <w:lastRenderedPageBreak/>
        <w:t>no processo eletrônico, lançando-se nos autos físicos informação de migração para o novo sistema.</w:t>
      </w:r>
    </w:p>
    <w:p w:rsidR="00B56510" w:rsidRPr="00B56510" w:rsidRDefault="00B56510" w:rsidP="00B56510">
      <w:pPr>
        <w:autoSpaceDE w:val="0"/>
        <w:autoSpaceDN w:val="0"/>
        <w:adjustRightInd w:val="0"/>
        <w:spacing w:after="0" w:line="240" w:lineRule="auto"/>
        <w:rPr>
          <w:rFonts w:ascii="Verdana" w:hAnsi="Verdana" w:cs="Verdana"/>
          <w:sz w:val="20"/>
          <w:szCs w:val="20"/>
        </w:rPr>
      </w:pPr>
    </w:p>
    <w:p w:rsidR="00B56510" w:rsidRPr="00B56510" w:rsidRDefault="00B56510" w:rsidP="00B56510">
      <w:pPr>
        <w:autoSpaceDE w:val="0"/>
        <w:autoSpaceDN w:val="0"/>
        <w:adjustRightInd w:val="0"/>
        <w:spacing w:after="0" w:line="240" w:lineRule="auto"/>
        <w:rPr>
          <w:rFonts w:ascii="Verdana" w:hAnsi="Verdana" w:cs="Verdana"/>
          <w:sz w:val="20"/>
          <w:szCs w:val="20"/>
        </w:rPr>
      </w:pPr>
      <w:r w:rsidRPr="00B56510">
        <w:rPr>
          <w:rFonts w:ascii="Verdana" w:hAnsi="Verdana" w:cs="Verdana"/>
          <w:sz w:val="20"/>
          <w:szCs w:val="20"/>
        </w:rPr>
        <w:t>§ 4º. Os autos físicos migrados para o sistema PROJUDI serão arquivados na própria serventia pelo prazo de seis meses para efeito de validação. Findo o prazo, e após a decisão que resolva eventual contestação acerca da migração dos dados para o sistema PROJUDI, os autos físicos serão remetidos ao arquivo via ARQWEB, Sistema de remessa de processos físicos findos ao Arquivo pela Web, sendo vedada a digitalização dessas execuções, salvo expressa decisão judicial.</w:t>
      </w:r>
    </w:p>
    <w:p w:rsidR="00B56510" w:rsidRPr="00B56510" w:rsidRDefault="00B56510" w:rsidP="00B56510">
      <w:pPr>
        <w:autoSpaceDE w:val="0"/>
        <w:autoSpaceDN w:val="0"/>
        <w:adjustRightInd w:val="0"/>
        <w:spacing w:after="0" w:line="240" w:lineRule="auto"/>
        <w:rPr>
          <w:rFonts w:ascii="Verdana" w:hAnsi="Verdana" w:cs="Verdana"/>
          <w:sz w:val="20"/>
          <w:szCs w:val="20"/>
        </w:rPr>
      </w:pPr>
    </w:p>
    <w:p w:rsidR="00B56510" w:rsidRPr="00B56510" w:rsidRDefault="00B56510" w:rsidP="00B56510">
      <w:pPr>
        <w:autoSpaceDE w:val="0"/>
        <w:autoSpaceDN w:val="0"/>
        <w:adjustRightInd w:val="0"/>
        <w:spacing w:after="0" w:line="240" w:lineRule="auto"/>
        <w:rPr>
          <w:rFonts w:ascii="Verdana" w:hAnsi="Verdana" w:cs="Verdana"/>
          <w:sz w:val="20"/>
          <w:szCs w:val="20"/>
        </w:rPr>
      </w:pPr>
      <w:r w:rsidRPr="00B56510">
        <w:rPr>
          <w:rFonts w:ascii="Verdana" w:hAnsi="Verdana" w:cs="Verdana"/>
          <w:sz w:val="20"/>
          <w:szCs w:val="20"/>
        </w:rPr>
        <w:t xml:space="preserve">§ 5º. Com a implantação do PROJUDI a recepção das cartas de execução de sentença, bem como a prática de todos os atos processuais, somente </w:t>
      </w:r>
      <w:proofErr w:type="gramStart"/>
      <w:r w:rsidRPr="00B56510">
        <w:rPr>
          <w:rFonts w:ascii="Verdana" w:hAnsi="Verdana" w:cs="Verdana"/>
          <w:sz w:val="20"/>
          <w:szCs w:val="20"/>
        </w:rPr>
        <w:t>serão realizadas</w:t>
      </w:r>
      <w:proofErr w:type="gramEnd"/>
      <w:r w:rsidRPr="00B56510">
        <w:rPr>
          <w:rFonts w:ascii="Verdana" w:hAnsi="Verdana" w:cs="Verdana"/>
          <w:sz w:val="20"/>
          <w:szCs w:val="20"/>
        </w:rPr>
        <w:t xml:space="preserve"> nesse novo sistema eletrônico, exceto as cartas precatórias e guias de execução de pena de outros Tribunais, que deverão ser digitalizadas, devolvendo-se os documentos físicos aos órgãos de origem com a devida informação de digitalização.</w:t>
      </w:r>
    </w:p>
    <w:p w:rsidR="00B56510" w:rsidRPr="00B56510" w:rsidRDefault="00B56510" w:rsidP="00B56510">
      <w:pPr>
        <w:autoSpaceDE w:val="0"/>
        <w:autoSpaceDN w:val="0"/>
        <w:adjustRightInd w:val="0"/>
        <w:spacing w:after="0" w:line="240" w:lineRule="auto"/>
        <w:rPr>
          <w:rFonts w:ascii="Verdana" w:hAnsi="Verdana" w:cs="Verdana"/>
          <w:sz w:val="20"/>
          <w:szCs w:val="20"/>
        </w:rPr>
      </w:pPr>
    </w:p>
    <w:p w:rsidR="000A471A" w:rsidRPr="00B56510" w:rsidRDefault="00B56510" w:rsidP="00B56510">
      <w:pPr>
        <w:autoSpaceDE w:val="0"/>
        <w:autoSpaceDN w:val="0"/>
        <w:adjustRightInd w:val="0"/>
        <w:spacing w:after="0" w:line="240" w:lineRule="auto"/>
        <w:rPr>
          <w:rFonts w:ascii="Verdana" w:hAnsi="Verdana" w:cs="Verdana"/>
          <w:sz w:val="20"/>
          <w:szCs w:val="20"/>
        </w:rPr>
      </w:pPr>
      <w:r w:rsidRPr="00B56510">
        <w:rPr>
          <w:rFonts w:ascii="Verdana" w:hAnsi="Verdana" w:cs="Verdana"/>
          <w:sz w:val="20"/>
          <w:szCs w:val="20"/>
        </w:rPr>
        <w:t>§ 6º. As cartas de sentença físicas, recebidas até a data da efetiva implantação do novo sistema de processo eletrônico, continuarão tramitando nessa forma até a importação dos dados do atual sistema para o PROJUDI, salvo específica decisão judicial em contrário.</w:t>
      </w:r>
    </w:p>
    <w:p w:rsidR="00B56510" w:rsidRPr="00B56510" w:rsidRDefault="00B56510" w:rsidP="00B56510">
      <w:pPr>
        <w:rPr>
          <w:rFonts w:ascii="Verdana" w:hAnsi="Verdana" w:cs="Verdana"/>
          <w:sz w:val="20"/>
          <w:szCs w:val="20"/>
        </w:rPr>
      </w:pPr>
    </w:p>
    <w:p w:rsidR="00B56510" w:rsidRPr="00B56510" w:rsidRDefault="00B56510" w:rsidP="00B56510">
      <w:pPr>
        <w:rPr>
          <w:rFonts w:ascii="Verdana" w:hAnsi="Verdana" w:cs="Verdana"/>
          <w:sz w:val="20"/>
          <w:szCs w:val="20"/>
        </w:rPr>
      </w:pPr>
    </w:p>
    <w:p w:rsidR="00B56510" w:rsidRPr="00B56510" w:rsidRDefault="00B56510" w:rsidP="00B56510">
      <w:pPr>
        <w:autoSpaceDE w:val="0"/>
        <w:autoSpaceDN w:val="0"/>
        <w:adjustRightInd w:val="0"/>
        <w:spacing w:after="0" w:line="240" w:lineRule="auto"/>
        <w:rPr>
          <w:rFonts w:ascii="Verdana" w:hAnsi="Verdana" w:cs="Verdana"/>
          <w:sz w:val="20"/>
          <w:szCs w:val="20"/>
        </w:rPr>
      </w:pPr>
      <w:r w:rsidRPr="00B56510">
        <w:rPr>
          <w:rFonts w:ascii="Verdana,Bold" w:hAnsi="Verdana,Bold" w:cs="Verdana,Bold"/>
          <w:b/>
          <w:bCs/>
          <w:sz w:val="20"/>
          <w:szCs w:val="20"/>
        </w:rPr>
        <w:t>Art. 3º</w:t>
      </w:r>
      <w:r w:rsidRPr="00B56510">
        <w:rPr>
          <w:rFonts w:ascii="Verdana" w:hAnsi="Verdana" w:cs="Verdana"/>
          <w:sz w:val="20"/>
          <w:szCs w:val="20"/>
        </w:rPr>
        <w:t>. Os usuários do processo eletrônico são classificados em internos e externos.</w:t>
      </w:r>
    </w:p>
    <w:p w:rsidR="00B56510" w:rsidRPr="00B56510" w:rsidRDefault="00B56510" w:rsidP="00B56510">
      <w:pPr>
        <w:autoSpaceDE w:val="0"/>
        <w:autoSpaceDN w:val="0"/>
        <w:adjustRightInd w:val="0"/>
        <w:spacing w:after="0" w:line="240" w:lineRule="auto"/>
        <w:rPr>
          <w:rFonts w:ascii="Verdana" w:hAnsi="Verdana" w:cs="Verdana"/>
          <w:sz w:val="20"/>
          <w:szCs w:val="20"/>
        </w:rPr>
      </w:pPr>
    </w:p>
    <w:p w:rsidR="00B56510" w:rsidRPr="00B56510" w:rsidRDefault="00B56510" w:rsidP="00B56510">
      <w:pPr>
        <w:autoSpaceDE w:val="0"/>
        <w:autoSpaceDN w:val="0"/>
        <w:adjustRightInd w:val="0"/>
        <w:spacing w:after="0" w:line="240" w:lineRule="auto"/>
        <w:rPr>
          <w:rFonts w:ascii="Verdana" w:hAnsi="Verdana" w:cs="Verdana"/>
          <w:sz w:val="20"/>
          <w:szCs w:val="20"/>
        </w:rPr>
      </w:pPr>
      <w:r w:rsidRPr="00B56510">
        <w:rPr>
          <w:rFonts w:ascii="Verdana" w:hAnsi="Verdana" w:cs="Verdana"/>
          <w:sz w:val="20"/>
          <w:szCs w:val="20"/>
        </w:rPr>
        <w:t>§ 1º. São usuários internos os Magistrados, os Serventuários, os Auxiliares da Justiça, como Peritos, Contadores e Servidores requisitados de outros Órgãos.</w:t>
      </w:r>
    </w:p>
    <w:p w:rsidR="00B56510" w:rsidRPr="00B56510" w:rsidRDefault="00B56510" w:rsidP="00B56510">
      <w:pPr>
        <w:autoSpaceDE w:val="0"/>
        <w:autoSpaceDN w:val="0"/>
        <w:adjustRightInd w:val="0"/>
        <w:spacing w:after="0" w:line="240" w:lineRule="auto"/>
        <w:rPr>
          <w:rFonts w:ascii="Verdana" w:hAnsi="Verdana" w:cs="Verdana"/>
          <w:sz w:val="20"/>
          <w:szCs w:val="20"/>
        </w:rPr>
      </w:pPr>
    </w:p>
    <w:p w:rsidR="00B56510" w:rsidRPr="00B56510" w:rsidRDefault="00B56510" w:rsidP="00B56510">
      <w:pPr>
        <w:autoSpaceDE w:val="0"/>
        <w:autoSpaceDN w:val="0"/>
        <w:adjustRightInd w:val="0"/>
        <w:spacing w:after="0" w:line="240" w:lineRule="auto"/>
        <w:rPr>
          <w:rFonts w:ascii="Verdana" w:hAnsi="Verdana" w:cs="Verdana"/>
          <w:sz w:val="20"/>
          <w:szCs w:val="20"/>
        </w:rPr>
      </w:pPr>
      <w:r w:rsidRPr="00B56510">
        <w:rPr>
          <w:rFonts w:ascii="Verdana" w:hAnsi="Verdana" w:cs="Verdana"/>
          <w:sz w:val="20"/>
          <w:szCs w:val="20"/>
        </w:rPr>
        <w:t>§ 2º. São usuários externos as partes, os Advogados, os membros do Ministério Público e da Defensoria Pública e os Delegados de Polícia, dentre outros.</w:t>
      </w:r>
    </w:p>
    <w:p w:rsidR="00B56510" w:rsidRPr="00B56510" w:rsidRDefault="00B56510" w:rsidP="00B56510">
      <w:pPr>
        <w:autoSpaceDE w:val="0"/>
        <w:autoSpaceDN w:val="0"/>
        <w:adjustRightInd w:val="0"/>
        <w:spacing w:after="0" w:line="240" w:lineRule="auto"/>
        <w:rPr>
          <w:rFonts w:ascii="Verdana" w:hAnsi="Verdana" w:cs="Verdana"/>
          <w:sz w:val="20"/>
          <w:szCs w:val="20"/>
        </w:rPr>
      </w:pPr>
    </w:p>
    <w:p w:rsidR="00B56510" w:rsidRPr="00B56510" w:rsidRDefault="00B56510" w:rsidP="00B56510">
      <w:pPr>
        <w:autoSpaceDE w:val="0"/>
        <w:autoSpaceDN w:val="0"/>
        <w:adjustRightInd w:val="0"/>
        <w:spacing w:after="0" w:line="240" w:lineRule="auto"/>
        <w:rPr>
          <w:rFonts w:ascii="Verdana" w:hAnsi="Verdana" w:cs="Verdana"/>
          <w:sz w:val="20"/>
          <w:szCs w:val="20"/>
        </w:rPr>
      </w:pPr>
      <w:r w:rsidRPr="00B56510">
        <w:rPr>
          <w:rFonts w:ascii="Verdana,Bold" w:hAnsi="Verdana,Bold" w:cs="Verdana,Bold"/>
          <w:b/>
          <w:bCs/>
          <w:sz w:val="20"/>
          <w:szCs w:val="20"/>
        </w:rPr>
        <w:t>Art. 4º</w:t>
      </w:r>
      <w:r w:rsidRPr="00B56510">
        <w:rPr>
          <w:rFonts w:ascii="Verdana" w:hAnsi="Verdana" w:cs="Verdana"/>
          <w:sz w:val="20"/>
          <w:szCs w:val="20"/>
        </w:rPr>
        <w:t>. Os procedimentos para utilização do PROJUDI pelos usuários externos estão relacionados no manual do usuário externo disponibilizado no sítio eletrônico do TJRJ.</w:t>
      </w:r>
    </w:p>
    <w:p w:rsidR="00B56510" w:rsidRPr="00B56510" w:rsidRDefault="00B56510" w:rsidP="00B56510">
      <w:pPr>
        <w:autoSpaceDE w:val="0"/>
        <w:autoSpaceDN w:val="0"/>
        <w:adjustRightInd w:val="0"/>
        <w:spacing w:after="0" w:line="240" w:lineRule="auto"/>
        <w:rPr>
          <w:rFonts w:ascii="Verdana" w:hAnsi="Verdana" w:cs="Verdana"/>
          <w:sz w:val="20"/>
          <w:szCs w:val="20"/>
        </w:rPr>
      </w:pPr>
    </w:p>
    <w:p w:rsidR="00B56510" w:rsidRPr="00B56510" w:rsidRDefault="00B56510" w:rsidP="00B56510">
      <w:pPr>
        <w:autoSpaceDE w:val="0"/>
        <w:autoSpaceDN w:val="0"/>
        <w:adjustRightInd w:val="0"/>
        <w:spacing w:after="0" w:line="240" w:lineRule="auto"/>
        <w:rPr>
          <w:rFonts w:ascii="Verdana" w:hAnsi="Verdana" w:cs="Verdana"/>
          <w:sz w:val="20"/>
          <w:szCs w:val="20"/>
        </w:rPr>
      </w:pPr>
      <w:r w:rsidRPr="00B56510">
        <w:rPr>
          <w:rFonts w:ascii="Verdana,Bold" w:hAnsi="Verdana,Bold" w:cs="Verdana,Bold"/>
          <w:b/>
          <w:bCs/>
          <w:sz w:val="20"/>
          <w:szCs w:val="20"/>
        </w:rPr>
        <w:t>Art. 5º</w:t>
      </w:r>
      <w:r w:rsidRPr="00B56510">
        <w:rPr>
          <w:rFonts w:ascii="Verdana" w:hAnsi="Verdana" w:cs="Verdana"/>
          <w:sz w:val="20"/>
          <w:szCs w:val="20"/>
        </w:rPr>
        <w:t>. Os usuários internos obedecerão às normas contidas no presente Ato.</w:t>
      </w:r>
    </w:p>
    <w:p w:rsidR="00B56510" w:rsidRPr="00B56510" w:rsidRDefault="00B56510" w:rsidP="00B56510">
      <w:pPr>
        <w:autoSpaceDE w:val="0"/>
        <w:autoSpaceDN w:val="0"/>
        <w:adjustRightInd w:val="0"/>
        <w:spacing w:after="0" w:line="240" w:lineRule="auto"/>
        <w:rPr>
          <w:rFonts w:ascii="Verdana" w:hAnsi="Verdana" w:cs="Verdana"/>
          <w:sz w:val="20"/>
          <w:szCs w:val="20"/>
        </w:rPr>
      </w:pPr>
    </w:p>
    <w:p w:rsidR="00B56510" w:rsidRPr="00B56510" w:rsidRDefault="00B56510" w:rsidP="00B56510">
      <w:pPr>
        <w:autoSpaceDE w:val="0"/>
        <w:autoSpaceDN w:val="0"/>
        <w:adjustRightInd w:val="0"/>
        <w:spacing w:after="0" w:line="240" w:lineRule="auto"/>
        <w:rPr>
          <w:rFonts w:ascii="Verdana" w:hAnsi="Verdana" w:cs="Verdana"/>
          <w:sz w:val="20"/>
          <w:szCs w:val="20"/>
        </w:rPr>
      </w:pPr>
      <w:r w:rsidRPr="00B56510">
        <w:rPr>
          <w:rFonts w:ascii="Verdana,Bold" w:hAnsi="Verdana,Bold" w:cs="Verdana,Bold"/>
          <w:b/>
          <w:bCs/>
          <w:sz w:val="20"/>
          <w:szCs w:val="20"/>
        </w:rPr>
        <w:t>Art. 6º</w:t>
      </w:r>
      <w:r w:rsidRPr="00B56510">
        <w:rPr>
          <w:rFonts w:ascii="Verdana" w:hAnsi="Verdana" w:cs="Verdana"/>
          <w:sz w:val="20"/>
          <w:szCs w:val="20"/>
        </w:rPr>
        <w:t>. Os autos do processo eletrônico serão integralmente digitais, sendo responsabilidade de cada usuário a inserção de documentos nos processos, cuja autenticidade e origem serão garantidas através do sistema de segurança eletrônica, nos termos da Lei n.º 11.419/, de 19 de dezembro de 2006.</w:t>
      </w:r>
    </w:p>
    <w:p w:rsidR="00B56510" w:rsidRPr="00B56510" w:rsidRDefault="00B56510" w:rsidP="00B56510">
      <w:pPr>
        <w:autoSpaceDE w:val="0"/>
        <w:autoSpaceDN w:val="0"/>
        <w:adjustRightInd w:val="0"/>
        <w:spacing w:after="0" w:line="240" w:lineRule="auto"/>
        <w:rPr>
          <w:rFonts w:ascii="Verdana" w:hAnsi="Verdana" w:cs="Verdana"/>
          <w:sz w:val="20"/>
          <w:szCs w:val="20"/>
        </w:rPr>
      </w:pPr>
    </w:p>
    <w:p w:rsidR="00B56510" w:rsidRPr="00B56510" w:rsidRDefault="00B56510" w:rsidP="00B56510">
      <w:pPr>
        <w:autoSpaceDE w:val="0"/>
        <w:autoSpaceDN w:val="0"/>
        <w:adjustRightInd w:val="0"/>
        <w:spacing w:after="0" w:line="240" w:lineRule="auto"/>
        <w:rPr>
          <w:rFonts w:ascii="Verdana" w:hAnsi="Verdana" w:cs="Verdana"/>
          <w:sz w:val="20"/>
          <w:szCs w:val="20"/>
        </w:rPr>
      </w:pPr>
      <w:r w:rsidRPr="00B56510">
        <w:rPr>
          <w:rFonts w:ascii="Verdana,Bold" w:hAnsi="Verdana,Bold" w:cs="Verdana,Bold"/>
          <w:b/>
          <w:bCs/>
          <w:sz w:val="20"/>
          <w:szCs w:val="20"/>
        </w:rPr>
        <w:t>Parágrafo único</w:t>
      </w:r>
      <w:r w:rsidRPr="00B56510">
        <w:rPr>
          <w:rFonts w:ascii="Verdana" w:hAnsi="Verdana" w:cs="Verdana"/>
          <w:sz w:val="20"/>
          <w:szCs w:val="20"/>
        </w:rPr>
        <w:t>. Somente o Juiz da Execução Penal poderá determinar a exclusão de peças indevidamente juntadas aos autos, justificando a medida.</w:t>
      </w:r>
    </w:p>
    <w:p w:rsidR="00B56510" w:rsidRPr="00B56510" w:rsidRDefault="00B56510" w:rsidP="00B56510">
      <w:pPr>
        <w:autoSpaceDE w:val="0"/>
        <w:autoSpaceDN w:val="0"/>
        <w:adjustRightInd w:val="0"/>
        <w:spacing w:after="0" w:line="240" w:lineRule="auto"/>
        <w:rPr>
          <w:rFonts w:ascii="Verdana" w:hAnsi="Verdana" w:cs="Verdana"/>
          <w:sz w:val="20"/>
          <w:szCs w:val="20"/>
        </w:rPr>
      </w:pPr>
    </w:p>
    <w:p w:rsidR="00B56510" w:rsidRPr="00B56510" w:rsidRDefault="00B56510" w:rsidP="00B56510">
      <w:pPr>
        <w:autoSpaceDE w:val="0"/>
        <w:autoSpaceDN w:val="0"/>
        <w:adjustRightInd w:val="0"/>
        <w:spacing w:after="0" w:line="240" w:lineRule="auto"/>
        <w:rPr>
          <w:rFonts w:ascii="Verdana" w:hAnsi="Verdana" w:cs="Verdana"/>
          <w:sz w:val="20"/>
          <w:szCs w:val="20"/>
        </w:rPr>
      </w:pPr>
      <w:r w:rsidRPr="00B56510">
        <w:rPr>
          <w:rFonts w:ascii="Verdana,Bold" w:hAnsi="Verdana,Bold" w:cs="Verdana,Bold"/>
          <w:b/>
          <w:bCs/>
          <w:sz w:val="20"/>
          <w:szCs w:val="20"/>
        </w:rPr>
        <w:t>Art. 9º</w:t>
      </w:r>
      <w:r w:rsidRPr="00B56510">
        <w:rPr>
          <w:rFonts w:ascii="Verdana" w:hAnsi="Verdana" w:cs="Verdana"/>
          <w:sz w:val="20"/>
          <w:szCs w:val="20"/>
        </w:rPr>
        <w:t>. Os Auxiliares do Juízo deverão fazer o cadastro presencial junto a Vara e Execuções Penais para acesso ao sistema PROJUDI</w:t>
      </w:r>
      <w:r w:rsidRPr="00B56510">
        <w:rPr>
          <w:rFonts w:ascii="Verdana,Bold" w:hAnsi="Verdana,Bold" w:cs="Verdana,Bold"/>
          <w:b/>
          <w:bCs/>
          <w:sz w:val="20"/>
          <w:szCs w:val="20"/>
        </w:rPr>
        <w:t xml:space="preserve">, </w:t>
      </w:r>
      <w:r w:rsidRPr="00B56510">
        <w:rPr>
          <w:rFonts w:ascii="Verdana" w:hAnsi="Verdana" w:cs="Verdana"/>
          <w:sz w:val="20"/>
          <w:szCs w:val="20"/>
        </w:rPr>
        <w:t>nos termos previsto no Ato Normativo 30</w:t>
      </w:r>
      <w:r w:rsidRPr="00B56510">
        <w:rPr>
          <w:rFonts w:ascii="Verdana,Bold" w:hAnsi="Verdana,Bold" w:cs="Verdana,Bold"/>
          <w:b/>
          <w:bCs/>
          <w:sz w:val="20"/>
          <w:szCs w:val="20"/>
        </w:rPr>
        <w:t xml:space="preserve">, </w:t>
      </w:r>
      <w:r w:rsidRPr="00B56510">
        <w:rPr>
          <w:rFonts w:ascii="Verdana" w:hAnsi="Verdana" w:cs="Verdana"/>
          <w:sz w:val="20"/>
          <w:szCs w:val="20"/>
        </w:rPr>
        <w:t>de 07 de dezembro de 2009, que estabeleceu normas e orientações para o cadastramento de usuários na forma presencial e no Ato Normativo 09, de 27 de abril de 2010, estabeleceu normas para urso de recursos computacionais no âmbito da rede corporativa do Tribunal de Justiça do Estado de Justiça do Estado do Rio de Janeiro.</w:t>
      </w:r>
    </w:p>
    <w:p w:rsidR="00B56510" w:rsidRPr="00B56510" w:rsidRDefault="00B56510" w:rsidP="00B56510">
      <w:pPr>
        <w:autoSpaceDE w:val="0"/>
        <w:autoSpaceDN w:val="0"/>
        <w:adjustRightInd w:val="0"/>
        <w:spacing w:after="0" w:line="240" w:lineRule="auto"/>
        <w:rPr>
          <w:rFonts w:ascii="Verdana" w:hAnsi="Verdana" w:cs="Verdana"/>
          <w:sz w:val="20"/>
          <w:szCs w:val="20"/>
        </w:rPr>
      </w:pPr>
    </w:p>
    <w:p w:rsidR="00B56510" w:rsidRPr="00B56510" w:rsidRDefault="00B56510" w:rsidP="00B56510">
      <w:pPr>
        <w:autoSpaceDE w:val="0"/>
        <w:autoSpaceDN w:val="0"/>
        <w:adjustRightInd w:val="0"/>
        <w:spacing w:after="0" w:line="240" w:lineRule="auto"/>
        <w:rPr>
          <w:rFonts w:ascii="Verdana" w:hAnsi="Verdana" w:cs="Verdana"/>
          <w:sz w:val="20"/>
          <w:szCs w:val="20"/>
        </w:rPr>
      </w:pPr>
      <w:r w:rsidRPr="00B56510">
        <w:rPr>
          <w:rFonts w:ascii="Verdana,Bold" w:hAnsi="Verdana,Bold" w:cs="Verdana,Bold"/>
          <w:b/>
          <w:bCs/>
          <w:sz w:val="20"/>
          <w:szCs w:val="20"/>
        </w:rPr>
        <w:t>Art. 10º</w:t>
      </w:r>
      <w:r w:rsidRPr="00B56510">
        <w:rPr>
          <w:rFonts w:ascii="Verdana" w:hAnsi="Verdana" w:cs="Verdana"/>
          <w:sz w:val="20"/>
          <w:szCs w:val="20"/>
        </w:rPr>
        <w:t xml:space="preserve">. Todas as citações, intimações e notificações dos usuários cadastrados serão feitas por meio eletrônico, dispensando-se a publicação no Diário da Justiça </w:t>
      </w:r>
      <w:r w:rsidRPr="00B56510">
        <w:rPr>
          <w:rFonts w:ascii="Verdana" w:hAnsi="Verdana" w:cs="Verdana"/>
          <w:sz w:val="20"/>
          <w:szCs w:val="20"/>
        </w:rPr>
        <w:lastRenderedPageBreak/>
        <w:t>Eletrônico, observadas as regras, ressalvas e alternativas previstas na Lei n.º 11.419, de 19 de dezembro de 2006.</w:t>
      </w:r>
    </w:p>
    <w:p w:rsidR="00B56510" w:rsidRPr="00B56510" w:rsidRDefault="00B56510" w:rsidP="00B56510">
      <w:pPr>
        <w:autoSpaceDE w:val="0"/>
        <w:autoSpaceDN w:val="0"/>
        <w:adjustRightInd w:val="0"/>
        <w:spacing w:after="0" w:line="240" w:lineRule="auto"/>
        <w:rPr>
          <w:rFonts w:ascii="Verdana" w:hAnsi="Verdana" w:cs="Verdana"/>
          <w:sz w:val="20"/>
          <w:szCs w:val="20"/>
        </w:rPr>
      </w:pPr>
    </w:p>
    <w:p w:rsidR="00B56510" w:rsidRPr="00B56510" w:rsidRDefault="00B56510" w:rsidP="00B56510">
      <w:pPr>
        <w:autoSpaceDE w:val="0"/>
        <w:autoSpaceDN w:val="0"/>
        <w:adjustRightInd w:val="0"/>
        <w:spacing w:after="0" w:line="240" w:lineRule="auto"/>
        <w:rPr>
          <w:rFonts w:ascii="Verdana" w:hAnsi="Verdana" w:cs="Verdana"/>
          <w:sz w:val="20"/>
          <w:szCs w:val="20"/>
        </w:rPr>
      </w:pPr>
      <w:r w:rsidRPr="00B56510">
        <w:rPr>
          <w:rFonts w:ascii="Verdana,Bold" w:hAnsi="Verdana,Bold" w:cs="Verdana,Bold"/>
          <w:b/>
          <w:bCs/>
          <w:sz w:val="20"/>
          <w:szCs w:val="20"/>
        </w:rPr>
        <w:t>Art. 11º</w:t>
      </w:r>
      <w:r w:rsidRPr="00B56510">
        <w:rPr>
          <w:rFonts w:ascii="Verdana" w:hAnsi="Verdana" w:cs="Verdana"/>
          <w:sz w:val="20"/>
          <w:szCs w:val="20"/>
        </w:rPr>
        <w:t>. Incumbe ao Presidente do Tribunal de Justiça, ouvida, quando necessário, a Corregedoria-Geral de Justiça, dispor sobre normas complementares de regulamentação da utilização do sistema PROJUDI.</w:t>
      </w:r>
    </w:p>
    <w:p w:rsidR="00B56510" w:rsidRPr="00B56510" w:rsidRDefault="00B56510" w:rsidP="00B56510">
      <w:pPr>
        <w:autoSpaceDE w:val="0"/>
        <w:autoSpaceDN w:val="0"/>
        <w:adjustRightInd w:val="0"/>
        <w:spacing w:after="0" w:line="240" w:lineRule="auto"/>
        <w:rPr>
          <w:rFonts w:ascii="Verdana" w:hAnsi="Verdana" w:cs="Verdana"/>
          <w:sz w:val="20"/>
          <w:szCs w:val="20"/>
        </w:rPr>
      </w:pPr>
    </w:p>
    <w:p w:rsidR="00B56510" w:rsidRPr="00B56510" w:rsidRDefault="00B56510" w:rsidP="00B56510">
      <w:pPr>
        <w:autoSpaceDE w:val="0"/>
        <w:autoSpaceDN w:val="0"/>
        <w:adjustRightInd w:val="0"/>
        <w:spacing w:after="0" w:line="240" w:lineRule="auto"/>
        <w:rPr>
          <w:rFonts w:ascii="Verdana" w:hAnsi="Verdana" w:cs="Verdana"/>
          <w:sz w:val="20"/>
          <w:szCs w:val="20"/>
        </w:rPr>
      </w:pPr>
      <w:r w:rsidRPr="00B56510">
        <w:rPr>
          <w:rFonts w:ascii="Verdana,Bold" w:hAnsi="Verdana,Bold" w:cs="Verdana,Bold"/>
          <w:b/>
          <w:bCs/>
          <w:sz w:val="20"/>
          <w:szCs w:val="20"/>
        </w:rPr>
        <w:t>Parágrafo único</w:t>
      </w:r>
      <w:r w:rsidRPr="00B56510">
        <w:rPr>
          <w:rFonts w:ascii="Verdana" w:hAnsi="Verdana" w:cs="Verdana"/>
          <w:sz w:val="20"/>
          <w:szCs w:val="20"/>
        </w:rPr>
        <w:t>. Ao Juiz da Vara de Execuções Penais cabe a análise e decisão de casos dos casos concretos.</w:t>
      </w:r>
    </w:p>
    <w:p w:rsidR="00B56510" w:rsidRPr="00B56510" w:rsidRDefault="00B56510" w:rsidP="00B56510">
      <w:pPr>
        <w:autoSpaceDE w:val="0"/>
        <w:autoSpaceDN w:val="0"/>
        <w:adjustRightInd w:val="0"/>
        <w:spacing w:after="0" w:line="240" w:lineRule="auto"/>
        <w:rPr>
          <w:rFonts w:ascii="Verdana" w:hAnsi="Verdana" w:cs="Verdana"/>
          <w:sz w:val="20"/>
          <w:szCs w:val="20"/>
        </w:rPr>
      </w:pPr>
    </w:p>
    <w:p w:rsidR="00B56510" w:rsidRPr="00B56510" w:rsidRDefault="00B56510" w:rsidP="00B56510">
      <w:pPr>
        <w:autoSpaceDE w:val="0"/>
        <w:autoSpaceDN w:val="0"/>
        <w:adjustRightInd w:val="0"/>
        <w:spacing w:after="0" w:line="240" w:lineRule="auto"/>
        <w:rPr>
          <w:rFonts w:ascii="Verdana" w:hAnsi="Verdana" w:cs="Verdana"/>
          <w:sz w:val="20"/>
          <w:szCs w:val="20"/>
        </w:rPr>
      </w:pPr>
      <w:r w:rsidRPr="00B56510">
        <w:rPr>
          <w:rFonts w:ascii="Verdana,Bold" w:hAnsi="Verdana,Bold" w:cs="Verdana,Bold"/>
          <w:b/>
          <w:bCs/>
          <w:sz w:val="20"/>
          <w:szCs w:val="20"/>
        </w:rPr>
        <w:t>Art. 12º</w:t>
      </w:r>
      <w:r w:rsidRPr="00B56510">
        <w:rPr>
          <w:rFonts w:ascii="Verdana" w:hAnsi="Verdana" w:cs="Verdana"/>
          <w:sz w:val="20"/>
          <w:szCs w:val="20"/>
        </w:rPr>
        <w:t>. Este ato entra em vigor na data de sua publicação, revogando-se as disposições em contrário.</w:t>
      </w:r>
    </w:p>
    <w:p w:rsidR="00B56510" w:rsidRPr="00B56510" w:rsidRDefault="00B56510" w:rsidP="00B56510">
      <w:pPr>
        <w:autoSpaceDE w:val="0"/>
        <w:autoSpaceDN w:val="0"/>
        <w:adjustRightInd w:val="0"/>
        <w:spacing w:after="0" w:line="240" w:lineRule="auto"/>
        <w:rPr>
          <w:rFonts w:ascii="Verdana" w:hAnsi="Verdana" w:cs="Verdana"/>
          <w:sz w:val="20"/>
          <w:szCs w:val="20"/>
        </w:rPr>
      </w:pPr>
    </w:p>
    <w:p w:rsidR="00B56510" w:rsidRPr="00B56510" w:rsidRDefault="00B56510" w:rsidP="00B56510">
      <w:pPr>
        <w:autoSpaceDE w:val="0"/>
        <w:autoSpaceDN w:val="0"/>
        <w:adjustRightInd w:val="0"/>
        <w:spacing w:after="0" w:line="240" w:lineRule="auto"/>
        <w:jc w:val="center"/>
        <w:rPr>
          <w:rFonts w:ascii="Verdana" w:hAnsi="Verdana" w:cs="Verdana"/>
          <w:sz w:val="20"/>
          <w:szCs w:val="20"/>
        </w:rPr>
      </w:pPr>
      <w:r w:rsidRPr="00B56510">
        <w:rPr>
          <w:rFonts w:ascii="Verdana" w:hAnsi="Verdana" w:cs="Verdana"/>
          <w:sz w:val="20"/>
          <w:szCs w:val="20"/>
        </w:rPr>
        <w:t>Rio de Janeiro, 20 de julho de 2015.</w:t>
      </w:r>
    </w:p>
    <w:p w:rsidR="00B56510" w:rsidRPr="00B56510" w:rsidRDefault="00B56510" w:rsidP="00B56510">
      <w:pPr>
        <w:autoSpaceDE w:val="0"/>
        <w:autoSpaceDN w:val="0"/>
        <w:adjustRightInd w:val="0"/>
        <w:spacing w:after="0" w:line="240" w:lineRule="auto"/>
        <w:jc w:val="center"/>
        <w:rPr>
          <w:rFonts w:ascii="Verdana" w:hAnsi="Verdana" w:cs="Verdana"/>
          <w:sz w:val="20"/>
          <w:szCs w:val="20"/>
        </w:rPr>
      </w:pPr>
    </w:p>
    <w:p w:rsidR="00B56510" w:rsidRPr="00B56510" w:rsidRDefault="00B56510" w:rsidP="00B56510">
      <w:pPr>
        <w:autoSpaceDE w:val="0"/>
        <w:autoSpaceDN w:val="0"/>
        <w:adjustRightInd w:val="0"/>
        <w:spacing w:after="0" w:line="240" w:lineRule="auto"/>
        <w:jc w:val="center"/>
        <w:rPr>
          <w:rFonts w:ascii="Verdana,Bold" w:hAnsi="Verdana,Bold" w:cs="Verdana,Bold"/>
          <w:b/>
          <w:bCs/>
          <w:sz w:val="20"/>
          <w:szCs w:val="20"/>
        </w:rPr>
      </w:pPr>
      <w:r w:rsidRPr="00B56510">
        <w:rPr>
          <w:rFonts w:ascii="Verdana" w:hAnsi="Verdana" w:cs="Verdana"/>
          <w:sz w:val="20"/>
          <w:szCs w:val="20"/>
        </w:rPr>
        <w:t xml:space="preserve">Desembargador </w:t>
      </w:r>
      <w:r w:rsidRPr="00B56510">
        <w:rPr>
          <w:rFonts w:ascii="Verdana,Bold" w:hAnsi="Verdana,Bold" w:cs="Verdana,Bold"/>
          <w:b/>
          <w:bCs/>
          <w:sz w:val="20"/>
          <w:szCs w:val="20"/>
        </w:rPr>
        <w:t>Luiz Fernando Ribeiro de Carvalho</w:t>
      </w:r>
    </w:p>
    <w:p w:rsidR="00B56510" w:rsidRPr="00B56510" w:rsidRDefault="00B56510" w:rsidP="00B56510">
      <w:pPr>
        <w:autoSpaceDE w:val="0"/>
        <w:autoSpaceDN w:val="0"/>
        <w:adjustRightInd w:val="0"/>
        <w:spacing w:after="0" w:line="240" w:lineRule="auto"/>
        <w:jc w:val="center"/>
        <w:rPr>
          <w:rFonts w:ascii="Verdana" w:hAnsi="Verdana" w:cs="Verdana"/>
          <w:sz w:val="20"/>
          <w:szCs w:val="20"/>
        </w:rPr>
      </w:pPr>
      <w:r w:rsidRPr="00B56510">
        <w:rPr>
          <w:rFonts w:ascii="Verdana" w:hAnsi="Verdana" w:cs="Verdana"/>
          <w:sz w:val="20"/>
          <w:szCs w:val="20"/>
        </w:rPr>
        <w:t>Presidente</w:t>
      </w:r>
    </w:p>
    <w:p w:rsidR="00B56510" w:rsidRPr="00B56510" w:rsidRDefault="00B56510" w:rsidP="00B56510">
      <w:pPr>
        <w:autoSpaceDE w:val="0"/>
        <w:autoSpaceDN w:val="0"/>
        <w:adjustRightInd w:val="0"/>
        <w:spacing w:after="0" w:line="240" w:lineRule="auto"/>
        <w:jc w:val="center"/>
        <w:rPr>
          <w:rFonts w:ascii="Verdana" w:hAnsi="Verdana" w:cs="Verdana"/>
          <w:sz w:val="20"/>
          <w:szCs w:val="20"/>
        </w:rPr>
      </w:pPr>
    </w:p>
    <w:p w:rsidR="00B56510" w:rsidRPr="00B56510" w:rsidRDefault="00B56510" w:rsidP="00B56510">
      <w:pPr>
        <w:autoSpaceDE w:val="0"/>
        <w:autoSpaceDN w:val="0"/>
        <w:adjustRightInd w:val="0"/>
        <w:spacing w:after="0" w:line="240" w:lineRule="auto"/>
        <w:jc w:val="center"/>
        <w:rPr>
          <w:rFonts w:ascii="Verdana,Bold" w:hAnsi="Verdana,Bold" w:cs="Verdana,Bold"/>
          <w:b/>
          <w:bCs/>
          <w:sz w:val="20"/>
          <w:szCs w:val="20"/>
        </w:rPr>
      </w:pPr>
      <w:r w:rsidRPr="00B56510">
        <w:rPr>
          <w:rFonts w:ascii="Verdana" w:hAnsi="Verdana" w:cs="Verdana"/>
          <w:sz w:val="20"/>
          <w:szCs w:val="20"/>
        </w:rPr>
        <w:t xml:space="preserve">Desembargadora </w:t>
      </w:r>
      <w:r w:rsidRPr="00B56510">
        <w:rPr>
          <w:rFonts w:ascii="Verdana,Bold" w:hAnsi="Verdana,Bold" w:cs="Verdana,Bold"/>
          <w:b/>
          <w:bCs/>
          <w:sz w:val="20"/>
          <w:szCs w:val="20"/>
        </w:rPr>
        <w:t>Maria Augusta Vaz Monteiro de Figueiredo</w:t>
      </w:r>
    </w:p>
    <w:p w:rsidR="00B56510" w:rsidRDefault="00B56510" w:rsidP="00B56510">
      <w:pPr>
        <w:jc w:val="center"/>
        <w:rPr>
          <w:rFonts w:ascii="Verdana" w:hAnsi="Verdana" w:cs="Verdana"/>
          <w:sz w:val="20"/>
          <w:szCs w:val="20"/>
        </w:rPr>
      </w:pPr>
      <w:r w:rsidRPr="00B56510">
        <w:rPr>
          <w:rFonts w:ascii="Verdana" w:hAnsi="Verdana" w:cs="Verdana"/>
          <w:sz w:val="20"/>
          <w:szCs w:val="20"/>
        </w:rPr>
        <w:t>Corregedora Geral da Justiça</w:t>
      </w:r>
    </w:p>
    <w:p w:rsidR="005055C6" w:rsidRPr="005055C6" w:rsidRDefault="005055C6" w:rsidP="005055C6">
      <w:pPr>
        <w:rPr>
          <w:b/>
          <w:sz w:val="20"/>
          <w:szCs w:val="20"/>
        </w:rPr>
      </w:pPr>
      <w:r w:rsidRPr="005055C6">
        <w:rPr>
          <w:rFonts w:ascii="Verdana" w:hAnsi="Verdana" w:cs="Verdana"/>
          <w:b/>
          <w:sz w:val="20"/>
          <w:szCs w:val="20"/>
        </w:rPr>
        <w:t>Publicação em 22/07</w:t>
      </w:r>
      <w:bookmarkStart w:id="0" w:name="_GoBack"/>
      <w:bookmarkEnd w:id="0"/>
      <w:r w:rsidRPr="005055C6">
        <w:rPr>
          <w:rFonts w:ascii="Verdana" w:hAnsi="Verdana" w:cs="Verdana"/>
          <w:b/>
          <w:sz w:val="20"/>
          <w:szCs w:val="20"/>
        </w:rPr>
        <w:t xml:space="preserve">/2015 folhas </w:t>
      </w:r>
      <w:proofErr w:type="gramStart"/>
      <w:r w:rsidRPr="005055C6">
        <w:rPr>
          <w:rFonts w:ascii="Verdana" w:hAnsi="Verdana" w:cs="Verdana"/>
          <w:b/>
          <w:sz w:val="20"/>
          <w:szCs w:val="20"/>
        </w:rPr>
        <w:t>2</w:t>
      </w:r>
      <w:proofErr w:type="gramEnd"/>
      <w:r w:rsidRPr="005055C6">
        <w:rPr>
          <w:rFonts w:ascii="Verdana" w:hAnsi="Verdana" w:cs="Verdana"/>
          <w:b/>
          <w:sz w:val="20"/>
          <w:szCs w:val="20"/>
        </w:rPr>
        <w:t xml:space="preserve"> e 3</w:t>
      </w:r>
    </w:p>
    <w:sectPr w:rsidR="005055C6" w:rsidRPr="005055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510"/>
    <w:rsid w:val="00042D43"/>
    <w:rsid w:val="000A471A"/>
    <w:rsid w:val="005055C6"/>
    <w:rsid w:val="00B565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986</Words>
  <Characters>5329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TJERJ</Company>
  <LinksUpToDate>false</LinksUpToDate>
  <CharactersWithSpaces>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Sebastião Dantas Vasconcelos</dc:creator>
  <cp:lastModifiedBy>Sebastião Dantas Vasconcelos</cp:lastModifiedBy>
  <cp:revision>2</cp:revision>
  <dcterms:created xsi:type="dcterms:W3CDTF">2015-07-22T13:09:00Z</dcterms:created>
  <dcterms:modified xsi:type="dcterms:W3CDTF">2015-07-22T13:09:00Z</dcterms:modified>
</cp:coreProperties>
</file>